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cs="Arial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5377953</wp:posOffset>
                </wp:positionH>
                <wp:positionV relativeFrom="paragraph">
                  <wp:posOffset>-318825</wp:posOffset>
                </wp:positionV>
                <wp:extent cx="1768475" cy="850265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23.45pt;margin-top:-25.1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" filled="f" stroked="f"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</w:rPr>
        <w:br w:type="textWrapping" w:clear="all"/>
      </w:r>
    </w:p>
    <w:p>
      <w:pPr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33500" cy="942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jc w:val="center"/>
        <w:rPr>
          <w:lang w:eastAsia="ru-RU"/>
        </w:rPr>
      </w:pP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Cs w:val="0"/>
          <w:sz w:val="32"/>
          <w:szCs w:val="32"/>
        </w:rPr>
        <w:t>Р Е Ш Е Н И Е</w:t>
      </w:r>
    </w:p>
    <w:p>
      <w:pPr>
        <w:jc w:val="center"/>
        <w:rPr>
          <w:sz w:val="27"/>
          <w:szCs w:val="27"/>
        </w:rPr>
      </w:pPr>
      <w:r>
        <w:rPr>
          <w:sz w:val="27"/>
          <w:szCs w:val="27"/>
        </w:rPr>
        <w:t>(</w:t>
      </w:r>
      <w:r>
        <w:rPr>
          <w:sz w:val="27"/>
          <w:szCs w:val="27"/>
          <w:lang w:val="en-US"/>
        </w:rPr>
        <w:t>LV</w:t>
      </w:r>
      <w:r>
        <w:rPr>
          <w:sz w:val="27"/>
          <w:szCs w:val="27"/>
        </w:rPr>
        <w:t xml:space="preserve"> сессия </w:t>
      </w:r>
      <w:r>
        <w:rPr>
          <w:sz w:val="27"/>
          <w:szCs w:val="27"/>
          <w:lang w:val="en-US"/>
        </w:rPr>
        <w:t>VI</w:t>
      </w:r>
      <w:r>
        <w:rPr>
          <w:sz w:val="27"/>
          <w:szCs w:val="27"/>
        </w:rPr>
        <w:t xml:space="preserve"> созыва)</w:t>
      </w:r>
    </w:p>
    <w:p>
      <w:pPr>
        <w:suppressAutoHyphens/>
        <w:ind w:left="57" w:firstLine="709"/>
        <w:rPr>
          <w:sz w:val="18"/>
          <w:szCs w:val="18"/>
        </w:rPr>
      </w:pPr>
    </w:p>
    <w:p>
      <w:pPr>
        <w:suppressAutoHyphens/>
        <w:ind w:left="57" w:firstLine="709"/>
        <w:rPr>
          <w:sz w:val="18"/>
          <w:szCs w:val="18"/>
        </w:rPr>
      </w:pPr>
    </w:p>
    <w:p>
      <w:pPr>
        <w:spacing w:after="120"/>
        <w:ind w:left="57" w:hanging="57"/>
        <w:jc w:val="both"/>
        <w:rPr>
          <w:sz w:val="28"/>
          <w:szCs w:val="28"/>
        </w:rPr>
      </w:pPr>
      <w:r>
        <w:rPr>
          <w:sz w:val="28"/>
          <w:szCs w:val="28"/>
        </w:rPr>
        <w:t>от 24 августа 2023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368</w:t>
      </w:r>
    </w:p>
    <w:p>
      <w:pPr>
        <w:suppressAutoHyphens/>
        <w:ind w:left="57" w:firstLine="709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>
        <w:tc>
          <w:tcPr>
            <w:tcW w:w="5328" w:type="dxa"/>
          </w:tcPr>
          <w:p>
            <w:pPr>
              <w:spacing w:after="120" w:line="360" w:lineRule="auto"/>
              <w:ind w:left="57" w:hanging="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Устав городского </w:t>
            </w:r>
            <w:r>
              <w:rPr>
                <w:sz w:val="28"/>
                <w:szCs w:val="28"/>
              </w:rPr>
              <w:br/>
              <w:t>округа Анадырь</w:t>
            </w:r>
          </w:p>
        </w:tc>
      </w:tr>
    </w:tbl>
    <w:p>
      <w:pPr>
        <w:suppressAutoHyphens/>
        <w:spacing w:line="360" w:lineRule="auto"/>
        <w:ind w:left="57" w:firstLine="709"/>
        <w:rPr>
          <w:sz w:val="22"/>
          <w:szCs w:val="22"/>
        </w:rPr>
      </w:pPr>
    </w:p>
    <w:p>
      <w:pPr>
        <w:suppressAutoHyphens/>
        <w:spacing w:after="120" w:line="360" w:lineRule="auto"/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Устава городского округа Анадырь, утверждённого решением Совета депутатов городского округа Анадырь от 8 декабря 2010 года </w:t>
      </w:r>
      <w:r>
        <w:rPr>
          <w:sz w:val="28"/>
          <w:szCs w:val="28"/>
        </w:rPr>
        <w:br/>
        <w:t>№ 175 «Об утверждении новой редакции Устава городского округа Анадырь», в соответствие с федеральным законодательством и законодательством Чукотского автономного округа,</w:t>
      </w:r>
    </w:p>
    <w:p>
      <w:pPr>
        <w:suppressAutoHyphens/>
        <w:spacing w:line="360" w:lineRule="auto"/>
        <w:ind w:left="57" w:firstLine="709"/>
        <w:rPr>
          <w:sz w:val="22"/>
          <w:szCs w:val="22"/>
        </w:rPr>
      </w:pPr>
    </w:p>
    <w:p>
      <w:pPr>
        <w:suppressAutoHyphens/>
        <w:spacing w:after="120" w:line="360" w:lineRule="auto"/>
        <w:ind w:left="5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suppressAutoHyphens/>
        <w:spacing w:line="360" w:lineRule="auto"/>
        <w:ind w:left="57" w:firstLine="709"/>
        <w:rPr>
          <w:sz w:val="22"/>
          <w:szCs w:val="22"/>
        </w:rPr>
      </w:pPr>
    </w:p>
    <w:p>
      <w:pPr>
        <w:suppressAutoHyphens/>
        <w:spacing w:line="360" w:lineRule="auto"/>
        <w:ind w:left="5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Устав городского округа Анадырь, утвержденный решением Совета депутатов городского округа Анадырь от 8 декабря 2010 года № 175 «Об утверждении новой редакции Устава городского округа Анадырь» (далее – Устав), следующие изменения:</w:t>
      </w:r>
    </w:p>
    <w:p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Часть 1 статьи 10 Устава изложить в следующей редакции:</w:t>
      </w:r>
    </w:p>
    <w:p>
      <w:pPr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«1. Граждане Российской Федерации осуществляют местное самоуправление посредством участия в местных референдумах, муниципальных выборах, </w:t>
      </w:r>
      <w:r>
        <w:rPr>
          <w:sz w:val="28"/>
          <w:szCs w:val="28"/>
          <w:lang w:eastAsia="ru-RU"/>
        </w:rPr>
        <w:lastRenderedPageBreak/>
        <w:t>посредством иных форм прямого волеизъявления, а также через выборные и иные органы местного самоуправления.»</w:t>
      </w:r>
    </w:p>
    <w:p>
      <w:pPr>
        <w:pStyle w:val="ae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 Направить настоящее Решение с необходимыми документами в Управление Министерства юстиции Российской Федерации по Магаданской области и Чукотскому автономному округу для государственной регистрации.</w:t>
      </w:r>
    </w:p>
    <w:p>
      <w:pPr>
        <w:pStyle w:val="ae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 Опубликовать настоящее решение после государственной регистрации.</w:t>
      </w:r>
    </w:p>
    <w:p>
      <w:pPr>
        <w:pStyle w:val="ae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 Настоящее решение вступает в силу со дня его опубликования.</w:t>
      </w:r>
    </w:p>
    <w:p>
      <w:pPr>
        <w:pStyle w:val="ae"/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>
        <w:tc>
          <w:tcPr>
            <w:tcW w:w="4644" w:type="dxa"/>
          </w:tcPr>
          <w:p>
            <w:pPr>
              <w:spacing w:after="120" w:line="276" w:lineRule="auto"/>
              <w:ind w:left="57" w:hanging="2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spacing w:after="120" w:line="276" w:lineRule="auto"/>
              <w:ind w:left="57" w:hanging="23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 w:line="276" w:lineRule="auto"/>
              <w:ind w:left="57" w:hanging="2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 Л.А. Николаев</w:t>
            </w:r>
          </w:p>
        </w:tc>
        <w:tc>
          <w:tcPr>
            <w:tcW w:w="5103" w:type="dxa"/>
          </w:tcPr>
          <w:p>
            <w:pPr>
              <w:spacing w:after="120" w:line="276" w:lineRule="auto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spacing w:after="120" w:line="276" w:lineRule="auto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 w:line="276" w:lineRule="auto"/>
              <w:ind w:left="57" w:hanging="23"/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В.А. Тюхтий</w:t>
            </w:r>
          </w:p>
        </w:tc>
      </w:tr>
    </w:tbl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24 августа 2023 года</w:t>
      </w: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№ 368</w:t>
      </w:r>
      <w:bookmarkStart w:id="0" w:name="_GoBack"/>
      <w:bookmarkEnd w:id="0"/>
    </w:p>
    <w:sectPr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993" w:left="1440" w:header="284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574009544"/>
      <w:docPartObj>
        <w:docPartGallery w:val="Page Numbers (Bottom of Page)"/>
        <w:docPartUnique/>
      </w:docPartObj>
    </w:sdtPr>
    <w:sdtContent>
      <w:p>
        <w:pPr>
          <w:pStyle w:val="a5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387304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>
        <w:pPr>
          <w:pStyle w:val="a5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1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8"/>
      <w:jc w:val="right"/>
      <w:rPr>
        <w:sz w:val="24"/>
        <w:szCs w:val="24"/>
      </w:rPr>
    </w:pPr>
  </w:p>
  <w:p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8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6093CE6"/>
    <w:multiLevelType w:val="multilevel"/>
    <w:tmpl w:val="E3C8F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15FB02B2"/>
    <w:multiLevelType w:val="multilevel"/>
    <w:tmpl w:val="190A10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6E540E5"/>
    <w:multiLevelType w:val="multilevel"/>
    <w:tmpl w:val="8B9EA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8F752D"/>
    <w:multiLevelType w:val="hybridMultilevel"/>
    <w:tmpl w:val="BC708DF4"/>
    <w:lvl w:ilvl="0" w:tplc="B19EB1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5B6D38CD"/>
    <w:multiLevelType w:val="hybridMultilevel"/>
    <w:tmpl w:val="EAE64264"/>
    <w:lvl w:ilvl="0" w:tplc="2696C8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DB064FE"/>
    <w:multiLevelType w:val="multilevel"/>
    <w:tmpl w:val="5D76FE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5" w15:restartNumberingAfterBreak="0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725C7D38"/>
    <w:multiLevelType w:val="multilevel"/>
    <w:tmpl w:val="565EA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7"/>
  </w:num>
  <w:num w:numId="5">
    <w:abstractNumId w:val="21"/>
  </w:num>
  <w:num w:numId="6">
    <w:abstractNumId w:val="18"/>
  </w:num>
  <w:num w:numId="7">
    <w:abstractNumId w:val="3"/>
  </w:num>
  <w:num w:numId="8">
    <w:abstractNumId w:val="16"/>
  </w:num>
  <w:num w:numId="9">
    <w:abstractNumId w:val="26"/>
  </w:num>
  <w:num w:numId="10">
    <w:abstractNumId w:val="30"/>
  </w:num>
  <w:num w:numId="11">
    <w:abstractNumId w:val="11"/>
  </w:num>
  <w:num w:numId="12">
    <w:abstractNumId w:val="1"/>
  </w:num>
  <w:num w:numId="13">
    <w:abstractNumId w:val="8"/>
  </w:num>
  <w:num w:numId="14">
    <w:abstractNumId w:val="22"/>
  </w:num>
  <w:num w:numId="15">
    <w:abstractNumId w:val="29"/>
  </w:num>
  <w:num w:numId="16">
    <w:abstractNumId w:val="9"/>
  </w:num>
  <w:num w:numId="17">
    <w:abstractNumId w:val="13"/>
  </w:num>
  <w:num w:numId="18">
    <w:abstractNumId w:val="17"/>
  </w:num>
  <w:num w:numId="19">
    <w:abstractNumId w:val="0"/>
  </w:num>
  <w:num w:numId="20">
    <w:abstractNumId w:val="25"/>
  </w:num>
  <w:num w:numId="21">
    <w:abstractNumId w:val="19"/>
  </w:num>
  <w:num w:numId="22">
    <w:abstractNumId w:val="10"/>
  </w:num>
  <w:num w:numId="23">
    <w:abstractNumId w:val="4"/>
  </w:num>
  <w:num w:numId="24">
    <w:abstractNumId w:val="12"/>
  </w:num>
  <w:num w:numId="25">
    <w:abstractNumId w:val="23"/>
  </w:num>
  <w:num w:numId="26">
    <w:abstractNumId w:val="2"/>
  </w:num>
  <w:num w:numId="27">
    <w:abstractNumId w:val="14"/>
  </w:num>
  <w:num w:numId="28">
    <w:abstractNumId w:val="5"/>
  </w:num>
  <w:num w:numId="29">
    <w:abstractNumId w:val="27"/>
  </w:num>
  <w:num w:numId="30">
    <w:abstractNumId w:val="24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08572E-83A2-4445-8DB4-4A0578EF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Hyperlink"/>
    <w:rPr>
      <w:color w:val="0000FF"/>
      <w:u w:val="single"/>
    </w:rPr>
  </w:style>
  <w:style w:type="paragraph" w:customStyle="1" w:styleId="ab">
    <w:name w:val="Текст простой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c">
    <w:name w:val="Body Text Indent"/>
    <w:basedOn w:val="a"/>
    <w:pPr>
      <w:spacing w:after="120"/>
      <w:ind w:left="283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e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text">
    <w:name w:val="text"/>
    <w:basedOn w:val="a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f">
    <w:name w:val="Normal (Web)"/>
    <w:basedOn w:val="a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9">
    <w:name w:val="Верхний колонтитул Знак"/>
    <w:link w:val="a8"/>
    <w:uiPriority w:val="99"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22">
    <w:name w:val="Основной текст (2)_"/>
    <w:basedOn w:val="a0"/>
    <w:link w:val="23"/>
    <w:rPr>
      <w:sz w:val="28"/>
      <w:szCs w:val="28"/>
      <w:shd w:val="clear" w:color="auto" w:fill="FFFFFF"/>
    </w:rPr>
  </w:style>
  <w:style w:type="character" w:customStyle="1" w:styleId="30">
    <w:name w:val="Основной текст (3)_"/>
    <w:basedOn w:val="a0"/>
    <w:link w:val="31"/>
    <w:rPr>
      <w:b/>
      <w:bCs/>
      <w:sz w:val="28"/>
      <w:szCs w:val="28"/>
      <w:shd w:val="clear" w:color="auto" w:fill="FFFFFF"/>
    </w:rPr>
  </w:style>
  <w:style w:type="character" w:customStyle="1" w:styleId="33pt">
    <w:name w:val="Основной текст (3) + Интервал 3 pt"/>
    <w:basedOn w:val="30"/>
    <w:rPr>
      <w:b/>
      <w:bCs/>
      <w:color w:val="000000"/>
      <w:spacing w:val="7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rPr>
      <w:b/>
      <w:bCs/>
      <w:sz w:val="28"/>
      <w:szCs w:val="28"/>
      <w:shd w:val="clear" w:color="auto" w:fill="FFFFFF"/>
    </w:rPr>
  </w:style>
  <w:style w:type="character" w:customStyle="1" w:styleId="26">
    <w:name w:val="Заголовок №2 + Не полужирный"/>
    <w:basedOn w:val="2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0">
    <w:name w:val="Заголовок №1_"/>
    <w:basedOn w:val="a0"/>
    <w:link w:val="11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pPr>
      <w:widowControl w:val="0"/>
      <w:shd w:val="clear" w:color="auto" w:fill="FFFFFF"/>
      <w:spacing w:line="0" w:lineRule="atLeast"/>
      <w:jc w:val="right"/>
    </w:pPr>
    <w:rPr>
      <w:sz w:val="28"/>
      <w:szCs w:val="28"/>
      <w:lang w:eastAsia="ru-RU"/>
    </w:rPr>
  </w:style>
  <w:style w:type="paragraph" w:customStyle="1" w:styleId="31">
    <w:name w:val="Основной текст (3)"/>
    <w:basedOn w:val="a"/>
    <w:link w:val="30"/>
    <w:pPr>
      <w:widowControl w:val="0"/>
      <w:shd w:val="clear" w:color="auto" w:fill="FFFFFF"/>
      <w:spacing w:line="0" w:lineRule="atLeast"/>
      <w:jc w:val="both"/>
    </w:pPr>
    <w:rPr>
      <w:b/>
      <w:bCs/>
      <w:sz w:val="28"/>
      <w:szCs w:val="28"/>
      <w:lang w:eastAsia="ru-RU"/>
    </w:rPr>
  </w:style>
  <w:style w:type="paragraph" w:customStyle="1" w:styleId="25">
    <w:name w:val="Заголовок №2"/>
    <w:basedOn w:val="a"/>
    <w:link w:val="24"/>
    <w:pPr>
      <w:widowControl w:val="0"/>
      <w:shd w:val="clear" w:color="auto" w:fill="FFFFFF"/>
      <w:spacing w:line="317" w:lineRule="exact"/>
      <w:ind w:firstLine="760"/>
      <w:jc w:val="both"/>
      <w:outlineLvl w:val="1"/>
    </w:pPr>
    <w:rPr>
      <w:b/>
      <w:bCs/>
      <w:sz w:val="28"/>
      <w:szCs w:val="28"/>
      <w:lang w:eastAsia="ru-RU"/>
    </w:rPr>
  </w:style>
  <w:style w:type="paragraph" w:customStyle="1" w:styleId="11">
    <w:name w:val="Заголовок №1"/>
    <w:basedOn w:val="a"/>
    <w:link w:val="10"/>
    <w:pPr>
      <w:widowControl w:val="0"/>
      <w:shd w:val="clear" w:color="auto" w:fill="FFFFFF"/>
      <w:spacing w:line="0" w:lineRule="atLeast"/>
      <w:jc w:val="both"/>
      <w:outlineLvl w:val="0"/>
    </w:pPr>
    <w:rPr>
      <w:sz w:val="26"/>
      <w:szCs w:val="26"/>
      <w:lang w:eastAsia="ru-RU"/>
    </w:rPr>
  </w:style>
  <w:style w:type="character" w:customStyle="1" w:styleId="12">
    <w:name w:val="Заголовок №1 + Не 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5pt1pt">
    <w:name w:val="Основной текст (2) + 15 pt;Курсив;Интервал 1 pt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af1">
    <w:name w:val="Гипертекстовая ссылка"/>
    <w:uiPriority w:val="99"/>
    <w:rPr>
      <w:b/>
      <w:bCs/>
      <w:color w:val="106BBE"/>
    </w:rPr>
  </w:style>
  <w:style w:type="character" w:customStyle="1" w:styleId="a6">
    <w:name w:val="Нижний колонтитул Знак"/>
    <w:basedOn w:val="a0"/>
    <w:link w:val="a5"/>
    <w:uiPriority w:val="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D2AD4-B205-4C5E-A0A2-4232FDB66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Президент</dc:creator>
  <cp:keywords/>
  <cp:lastModifiedBy>Ирина Листопадова</cp:lastModifiedBy>
  <cp:revision>3</cp:revision>
  <cp:lastPrinted>2021-09-28T05:21:00Z</cp:lastPrinted>
  <dcterms:created xsi:type="dcterms:W3CDTF">2023-08-22T04:32:00Z</dcterms:created>
  <dcterms:modified xsi:type="dcterms:W3CDTF">2023-08-24T22:51:00Z</dcterms:modified>
</cp:coreProperties>
</file>